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ED" w:rsidRDefault="00E1576A" w:rsidP="00E15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Holistic Options for Pets with Neuromuscular Disorders</w:t>
      </w:r>
    </w:p>
    <w:p w:rsidR="00E1576A" w:rsidRDefault="00BA64D9" w:rsidP="00BA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Chinese medicine (TCM) is being explored by more and more certified medical practitioners, including neurologists. The fact that many intelligent brain surgeons are open-minded enough to explore TCM should deter skepticism from others. </w:t>
      </w:r>
    </w:p>
    <w:p w:rsidR="00BA64D9" w:rsidRDefault="00BA64D9" w:rsidP="00BA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Acupuncture is helpful for a wide range of muscular disorders, including limping, paralysis, paresis, tremors, slipped discs, spinal abnormalities, seizures, and vertigo.</w:t>
      </w:r>
    </w:p>
    <w:p w:rsidR="00BA64D9" w:rsidRDefault="00BA64D9" w:rsidP="00BA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nerves or muscles are not working properly, few allopathic remedies are effective, apart from anti-inflammatory drugs. But herbs and acupuncture provide options that can moderate the progression of a degenerative condition and, at times, resolve an issue entirely.</w:t>
      </w:r>
    </w:p>
    <w:p w:rsidR="00DA0CA6" w:rsidRDefault="00BA64D9" w:rsidP="00BA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control and post-surgical healing are two common reasons acupuncture is sought as a treatment option</w:t>
      </w:r>
      <w:r w:rsidR="00DA0CA6">
        <w:rPr>
          <w:rFonts w:ascii="Times New Roman" w:hAnsi="Times New Roman" w:cs="Times New Roman"/>
          <w:sz w:val="24"/>
          <w:szCs w:val="24"/>
        </w:rPr>
        <w:t xml:space="preserve"> for neuromuscular disorders</w:t>
      </w:r>
      <w:r>
        <w:rPr>
          <w:rFonts w:ascii="Times New Roman" w:hAnsi="Times New Roman" w:cs="Times New Roman"/>
          <w:sz w:val="24"/>
          <w:szCs w:val="24"/>
        </w:rPr>
        <w:t xml:space="preserve">. TCM techniques such as electro-acupuncture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 massage are useful physical therapies. </w:t>
      </w:r>
    </w:p>
    <w:p w:rsidR="00DA0CA6" w:rsidRDefault="00DA0CA6" w:rsidP="00BA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Electro-</w:t>
      </w:r>
      <w:proofErr w:type="spellStart"/>
      <w:r>
        <w:rPr>
          <w:rFonts w:ascii="Times New Roman" w:hAnsi="Times New Roman" w:cs="Times New Roman"/>
          <w:sz w:val="24"/>
          <w:szCs w:val="24"/>
        </w:rPr>
        <w:t>acpuncture</w:t>
      </w:r>
      <w:proofErr w:type="spellEnd"/>
      <w:r>
        <w:rPr>
          <w:rFonts w:ascii="Times New Roman" w:hAnsi="Times New Roman" w:cs="Times New Roman"/>
          <w:sz w:val="24"/>
          <w:szCs w:val="24"/>
        </w:rPr>
        <w:t>, or “e-stim” for short, involves needling in acupressure points but with electrodes connected. These send electric currents through the body to stimulate the nerves and muscles. E-stim is similar to a tens unit used in human physical therapy, except that the acupuncture needles reach layers beneath the epidermal skin. Different frequencies of the current can be utilized for multiple pain-relieving and nerve communication effects within the body.</w:t>
      </w:r>
    </w:p>
    <w:p w:rsidR="00BA64D9" w:rsidRPr="00E1576A" w:rsidRDefault="00BA64D9" w:rsidP="00BA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gentle range of motion exercise is combined with intentional healing meditation. Because energy is referred to as “qi” in TCM,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sometimes called qi gong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performed by an experienced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 practitioner who emphasizes and understands the conscious intentionality and energetic component</w:t>
      </w:r>
      <w:r w:rsidR="00DA0CA6">
        <w:rPr>
          <w:rFonts w:ascii="Times New Roman" w:hAnsi="Times New Roman" w:cs="Times New Roman"/>
          <w:sz w:val="24"/>
          <w:szCs w:val="24"/>
        </w:rPr>
        <w:t xml:space="preserve"> of the treatment. Often this tech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nique achieves subtle musculoskeletal adjustments similar to chiropractic medicine.</w:t>
      </w:r>
    </w:p>
    <w:sectPr w:rsidR="00BA64D9" w:rsidRPr="00E1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A"/>
    <w:rsid w:val="00740DED"/>
    <w:rsid w:val="00BA64D9"/>
    <w:rsid w:val="00DA0CA6"/>
    <w:rsid w:val="00E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AncientArtsVet</cp:lastModifiedBy>
  <cp:revision>2</cp:revision>
  <dcterms:created xsi:type="dcterms:W3CDTF">2016-09-10T00:36:00Z</dcterms:created>
  <dcterms:modified xsi:type="dcterms:W3CDTF">2016-09-10T00:36:00Z</dcterms:modified>
</cp:coreProperties>
</file>